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8E" w:rsidRPr="00E6028E" w:rsidRDefault="00E6028E" w:rsidP="00E6028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28E">
        <w:rPr>
          <w:rFonts w:ascii="Times New Roman" w:hAnsi="Times New Roman" w:cs="Times New Roman"/>
          <w:bCs/>
          <w:sz w:val="28"/>
          <w:szCs w:val="28"/>
        </w:rPr>
        <w:t>ТЕРРИТОРИАЛЬНАЯ ПРОГРАММА</w:t>
      </w:r>
    </w:p>
    <w:p w:rsidR="00E6028E" w:rsidRPr="00E6028E" w:rsidRDefault="00E6028E" w:rsidP="00E6028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6028E">
        <w:rPr>
          <w:rFonts w:ascii="Times New Roman" w:hAnsi="Times New Roman" w:cs="Times New Roman"/>
          <w:bCs/>
          <w:sz w:val="28"/>
          <w:szCs w:val="28"/>
        </w:rPr>
        <w:t xml:space="preserve">государственных гарантий </w:t>
      </w:r>
      <w:proofErr w:type="gramStart"/>
      <w:r w:rsidRPr="00E6028E">
        <w:rPr>
          <w:rFonts w:ascii="Times New Roman" w:hAnsi="Times New Roman" w:cs="Times New Roman"/>
          <w:bCs/>
          <w:sz w:val="28"/>
          <w:szCs w:val="28"/>
        </w:rPr>
        <w:t>бесплатного</w:t>
      </w:r>
      <w:proofErr w:type="gramEnd"/>
    </w:p>
    <w:p w:rsidR="00E6028E" w:rsidRPr="00E6028E" w:rsidRDefault="00E6028E" w:rsidP="00E6028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6028E">
        <w:rPr>
          <w:rFonts w:ascii="Times New Roman" w:hAnsi="Times New Roman" w:cs="Times New Roman"/>
          <w:bCs/>
          <w:sz w:val="28"/>
          <w:szCs w:val="28"/>
        </w:rPr>
        <w:t xml:space="preserve"> оказания гражданам </w:t>
      </w:r>
      <w:proofErr w:type="gramStart"/>
      <w:r w:rsidRPr="00E6028E">
        <w:rPr>
          <w:rFonts w:ascii="Times New Roman" w:hAnsi="Times New Roman" w:cs="Times New Roman"/>
          <w:bCs/>
          <w:sz w:val="28"/>
          <w:szCs w:val="28"/>
        </w:rPr>
        <w:t>медицинской</w:t>
      </w:r>
      <w:proofErr w:type="gramEnd"/>
      <w:r w:rsidRPr="00E6028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6028E" w:rsidRPr="00E6028E" w:rsidRDefault="00E6028E" w:rsidP="00E6028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6028E">
        <w:rPr>
          <w:rFonts w:ascii="Times New Roman" w:hAnsi="Times New Roman" w:cs="Times New Roman"/>
          <w:bCs/>
          <w:sz w:val="28"/>
          <w:szCs w:val="28"/>
        </w:rPr>
        <w:t xml:space="preserve">помощи на территории Кировской </w:t>
      </w:r>
    </w:p>
    <w:p w:rsidR="00E6028E" w:rsidRPr="00E6028E" w:rsidRDefault="00E6028E" w:rsidP="00E6028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6028E">
        <w:rPr>
          <w:rFonts w:ascii="Times New Roman" w:hAnsi="Times New Roman" w:cs="Times New Roman"/>
          <w:bCs/>
          <w:sz w:val="28"/>
          <w:szCs w:val="28"/>
        </w:rPr>
        <w:t xml:space="preserve">области </w:t>
      </w:r>
      <w:r w:rsidRPr="00E6028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на 2020 год </w:t>
      </w:r>
      <w:r w:rsidRPr="00E6028E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gramStart"/>
      <w:r w:rsidRPr="00E6028E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E6028E">
        <w:rPr>
          <w:rFonts w:ascii="Times New Roman" w:hAnsi="Times New Roman" w:cs="Times New Roman"/>
          <w:bCs/>
          <w:sz w:val="28"/>
          <w:szCs w:val="28"/>
        </w:rPr>
        <w:t xml:space="preserve"> плановый </w:t>
      </w:r>
    </w:p>
    <w:p w:rsidR="00E6028E" w:rsidRPr="00E6028E" w:rsidRDefault="00E6028E" w:rsidP="00E602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6028E">
        <w:rPr>
          <w:rFonts w:ascii="Times New Roman" w:hAnsi="Times New Roman" w:cs="Times New Roman"/>
          <w:bCs/>
          <w:sz w:val="28"/>
          <w:szCs w:val="28"/>
        </w:rPr>
        <w:t>период 2021 и 2022 годов</w:t>
      </w:r>
    </w:p>
    <w:p w:rsidR="00E6028E" w:rsidRDefault="00E6028E" w:rsidP="00E6028E">
      <w:pPr>
        <w:ind w:right="50"/>
        <w:rPr>
          <w:rStyle w:val="FontStyle93"/>
        </w:rPr>
      </w:pPr>
    </w:p>
    <w:p w:rsidR="00E6028E" w:rsidRPr="002A176B" w:rsidRDefault="00E6028E" w:rsidP="00E6028E">
      <w:pPr>
        <w:pStyle w:val="Style1"/>
        <w:widowControl/>
        <w:tabs>
          <w:tab w:val="left" w:pos="1238"/>
        </w:tabs>
        <w:ind w:right="50" w:firstLine="709"/>
        <w:rPr>
          <w:rStyle w:val="FontStyle93"/>
          <w:sz w:val="24"/>
          <w:szCs w:val="24"/>
        </w:rPr>
      </w:pPr>
      <w:r w:rsidRPr="002A176B">
        <w:rPr>
          <w:rStyle w:val="FontStyle93"/>
          <w:b/>
          <w:sz w:val="24"/>
          <w:szCs w:val="24"/>
        </w:rPr>
        <w:t>Мероприятия по профилактике заболеваний и формированию здо</w:t>
      </w:r>
      <w:r w:rsidRPr="002A176B">
        <w:rPr>
          <w:rStyle w:val="FontStyle93"/>
          <w:b/>
          <w:sz w:val="24"/>
          <w:szCs w:val="24"/>
        </w:rPr>
        <w:softHyphen/>
        <w:t>рового образа жизни</w:t>
      </w:r>
      <w:r w:rsidRPr="002A176B">
        <w:rPr>
          <w:rStyle w:val="FontStyle93"/>
          <w:sz w:val="24"/>
          <w:szCs w:val="24"/>
        </w:rPr>
        <w:t>, осуществляемые в рамках Территориальной програм</w:t>
      </w:r>
      <w:r w:rsidRPr="002A176B">
        <w:rPr>
          <w:rStyle w:val="FontStyle93"/>
          <w:sz w:val="24"/>
          <w:szCs w:val="24"/>
        </w:rPr>
        <w:softHyphen/>
        <w:t>мы, включают в себя:</w:t>
      </w:r>
    </w:p>
    <w:p w:rsidR="00E6028E" w:rsidRPr="002A176B" w:rsidRDefault="00E6028E" w:rsidP="00E6028E">
      <w:pPr>
        <w:pStyle w:val="Style5"/>
        <w:widowControl/>
        <w:ind w:right="43" w:firstLine="709"/>
        <w:rPr>
          <w:rStyle w:val="FontStyle93"/>
          <w:sz w:val="24"/>
          <w:szCs w:val="24"/>
        </w:rPr>
      </w:pPr>
      <w:r w:rsidRPr="002A176B">
        <w:rPr>
          <w:rStyle w:val="FontStyle93"/>
          <w:sz w:val="24"/>
          <w:szCs w:val="24"/>
        </w:rPr>
        <w:t>диспансеризацию определенных гру</w:t>
      </w:r>
      <w:proofErr w:type="gramStart"/>
      <w:r w:rsidRPr="002A176B">
        <w:rPr>
          <w:rStyle w:val="FontStyle93"/>
          <w:sz w:val="24"/>
          <w:szCs w:val="24"/>
        </w:rPr>
        <w:t>пп взр</w:t>
      </w:r>
      <w:proofErr w:type="gramEnd"/>
      <w:r w:rsidRPr="002A176B">
        <w:rPr>
          <w:rStyle w:val="FontStyle93"/>
          <w:sz w:val="24"/>
          <w:szCs w:val="24"/>
        </w:rPr>
        <w:t>ослого населения и детей-сирот, детей, оставшихся без попечения родителей;</w:t>
      </w:r>
    </w:p>
    <w:p w:rsidR="00E6028E" w:rsidRPr="002A176B" w:rsidRDefault="00E6028E" w:rsidP="00E6028E">
      <w:pPr>
        <w:pStyle w:val="Style5"/>
        <w:widowControl/>
        <w:ind w:left="29" w:right="29" w:firstLine="698"/>
        <w:rPr>
          <w:rStyle w:val="FontStyle93"/>
          <w:sz w:val="24"/>
          <w:szCs w:val="24"/>
        </w:rPr>
      </w:pPr>
      <w:r w:rsidRPr="002A176B">
        <w:rPr>
          <w:rStyle w:val="FontStyle93"/>
          <w:sz w:val="24"/>
          <w:szCs w:val="24"/>
        </w:rPr>
        <w:t>проведение профилактических медицинских осмотров взрослого и дет</w:t>
      </w:r>
      <w:r w:rsidRPr="002A176B">
        <w:rPr>
          <w:rStyle w:val="FontStyle93"/>
          <w:sz w:val="24"/>
          <w:szCs w:val="24"/>
        </w:rPr>
        <w:softHyphen/>
        <w:t xml:space="preserve">ского населения (кроме категорий граждан, подлежащих медицинским осмотрам, порядок и </w:t>
      </w:r>
      <w:proofErr w:type="gramStart"/>
      <w:r w:rsidRPr="002A176B">
        <w:rPr>
          <w:rStyle w:val="FontStyle93"/>
          <w:sz w:val="24"/>
          <w:szCs w:val="24"/>
        </w:rPr>
        <w:t>условия</w:t>
      </w:r>
      <w:proofErr w:type="gramEnd"/>
      <w:r w:rsidRPr="002A176B">
        <w:rPr>
          <w:rStyle w:val="FontStyle93"/>
          <w:sz w:val="24"/>
          <w:szCs w:val="24"/>
        </w:rPr>
        <w:t xml:space="preserve"> проведения которых регламентируются законо</w:t>
      </w:r>
      <w:r w:rsidRPr="002A176B">
        <w:rPr>
          <w:rStyle w:val="FontStyle93"/>
          <w:sz w:val="24"/>
          <w:szCs w:val="24"/>
        </w:rPr>
        <w:softHyphen/>
        <w:t>дательством Российской Федерации);</w:t>
      </w:r>
    </w:p>
    <w:p w:rsidR="00E6028E" w:rsidRPr="002A176B" w:rsidRDefault="00E6028E" w:rsidP="00E6028E">
      <w:pPr>
        <w:pStyle w:val="Style5"/>
        <w:widowControl/>
        <w:spacing w:before="7"/>
        <w:ind w:left="43"/>
        <w:rPr>
          <w:rStyle w:val="FontStyle93"/>
          <w:sz w:val="24"/>
          <w:szCs w:val="24"/>
        </w:rPr>
      </w:pPr>
      <w:r w:rsidRPr="002A176B">
        <w:rPr>
          <w:rStyle w:val="FontStyle93"/>
          <w:sz w:val="24"/>
          <w:szCs w:val="24"/>
        </w:rPr>
        <w:t>диспансерное наблюдение, в том числе необходимое обследование со</w:t>
      </w:r>
      <w:r w:rsidRPr="002A176B">
        <w:rPr>
          <w:rStyle w:val="FontStyle93"/>
          <w:sz w:val="24"/>
          <w:szCs w:val="24"/>
        </w:rPr>
        <w:softHyphen/>
        <w:t>стояния здоровья лиц, страдающих хроническими заболеваниями, функцио</w:t>
      </w:r>
      <w:r w:rsidRPr="002A176B">
        <w:rPr>
          <w:rStyle w:val="FontStyle93"/>
          <w:sz w:val="24"/>
          <w:szCs w:val="24"/>
        </w:rPr>
        <w:softHyphen/>
        <w:t>нальными расстройствами, иными состояниями, лиц, имеющих высокий риск развития осложнений хронических заболеваний, в целях своевременного вы</w:t>
      </w:r>
      <w:r w:rsidRPr="002A176B">
        <w:rPr>
          <w:rStyle w:val="FontStyle93"/>
          <w:sz w:val="24"/>
          <w:szCs w:val="24"/>
        </w:rPr>
        <w:softHyphen/>
        <w:t>явления, предупреждения осложнений, иных патологических состояний, их</w:t>
      </w:r>
    </w:p>
    <w:p w:rsidR="00E6028E" w:rsidRPr="002A176B" w:rsidRDefault="00E6028E" w:rsidP="00E6028E">
      <w:pPr>
        <w:pStyle w:val="Style5"/>
        <w:widowControl/>
        <w:spacing w:line="475" w:lineRule="exact"/>
        <w:ind w:firstLine="0"/>
        <w:jc w:val="left"/>
        <w:rPr>
          <w:rStyle w:val="FontStyle93"/>
          <w:sz w:val="24"/>
          <w:szCs w:val="24"/>
        </w:rPr>
      </w:pPr>
      <w:r w:rsidRPr="002A176B">
        <w:rPr>
          <w:rStyle w:val="FontStyle93"/>
          <w:sz w:val="24"/>
          <w:szCs w:val="24"/>
        </w:rPr>
        <w:t>профилактики и осуществления медицинской реабилитации указанных лиц;</w:t>
      </w:r>
    </w:p>
    <w:p w:rsidR="00E6028E" w:rsidRPr="002A176B" w:rsidRDefault="00E6028E" w:rsidP="00E6028E">
      <w:pPr>
        <w:pStyle w:val="Style5"/>
        <w:widowControl/>
        <w:spacing w:line="475" w:lineRule="exact"/>
        <w:ind w:right="86" w:firstLine="713"/>
        <w:rPr>
          <w:rStyle w:val="FontStyle93"/>
          <w:sz w:val="24"/>
          <w:szCs w:val="24"/>
        </w:rPr>
      </w:pPr>
      <w:r w:rsidRPr="002A176B">
        <w:rPr>
          <w:rStyle w:val="FontStyle93"/>
          <w:sz w:val="24"/>
          <w:szCs w:val="24"/>
        </w:rPr>
        <w:t>оказание медицинской помощи по коррекции факторов риска хрониче</w:t>
      </w:r>
      <w:r w:rsidRPr="002A176B">
        <w:rPr>
          <w:rStyle w:val="FontStyle93"/>
          <w:sz w:val="24"/>
          <w:szCs w:val="24"/>
        </w:rPr>
        <w:softHyphen/>
        <w:t>ских неинфекционных заболеваний, в том числе в кабинетах профилактики медицинских организаций, участвующих в реализации Территориальной программы;</w:t>
      </w:r>
    </w:p>
    <w:p w:rsidR="00E6028E" w:rsidRPr="002A176B" w:rsidRDefault="00E6028E" w:rsidP="00E6028E">
      <w:pPr>
        <w:pStyle w:val="Style5"/>
        <w:widowControl/>
        <w:spacing w:line="475" w:lineRule="exact"/>
        <w:ind w:right="79" w:firstLine="698"/>
        <w:rPr>
          <w:rStyle w:val="FontStyle93"/>
          <w:sz w:val="24"/>
          <w:szCs w:val="24"/>
        </w:rPr>
      </w:pPr>
      <w:r w:rsidRPr="002A176B">
        <w:rPr>
          <w:rStyle w:val="FontStyle93"/>
          <w:sz w:val="24"/>
          <w:szCs w:val="24"/>
        </w:rPr>
        <w:t>оказание медицинской помощи по оценке функционального состояния организма, диагностике и коррекции факторов риска хронических неинфек</w:t>
      </w:r>
      <w:r w:rsidRPr="002A176B">
        <w:rPr>
          <w:rStyle w:val="FontStyle93"/>
          <w:sz w:val="24"/>
          <w:szCs w:val="24"/>
        </w:rPr>
        <w:softHyphen/>
        <w:t>ционных заболеваний при посещении центров здоровья для взрослого и дет</w:t>
      </w:r>
      <w:r w:rsidRPr="002A176B">
        <w:rPr>
          <w:rStyle w:val="FontStyle93"/>
          <w:sz w:val="24"/>
          <w:szCs w:val="24"/>
        </w:rPr>
        <w:softHyphen/>
        <w:t>ского населения медицинских организаций, участвующих в реализации Тер</w:t>
      </w:r>
      <w:r w:rsidRPr="002A176B">
        <w:rPr>
          <w:rStyle w:val="FontStyle93"/>
          <w:sz w:val="24"/>
          <w:szCs w:val="24"/>
        </w:rPr>
        <w:softHyphen/>
        <w:t>риториальной программы;</w:t>
      </w:r>
    </w:p>
    <w:p w:rsidR="00E6028E" w:rsidRPr="002A176B" w:rsidRDefault="00E6028E" w:rsidP="00E6028E">
      <w:pPr>
        <w:pStyle w:val="Style5"/>
        <w:widowControl/>
        <w:spacing w:line="475" w:lineRule="exact"/>
        <w:ind w:right="58" w:firstLine="713"/>
        <w:rPr>
          <w:rStyle w:val="FontStyle93"/>
          <w:sz w:val="24"/>
          <w:szCs w:val="24"/>
        </w:rPr>
      </w:pPr>
      <w:r w:rsidRPr="002A176B">
        <w:rPr>
          <w:rStyle w:val="FontStyle93"/>
          <w:sz w:val="24"/>
          <w:szCs w:val="24"/>
        </w:rPr>
        <w:t>совершенствование методов иммунопрофилактики и вакцинации насе</w:t>
      </w:r>
      <w:r w:rsidRPr="002A176B">
        <w:rPr>
          <w:rStyle w:val="FontStyle93"/>
          <w:sz w:val="24"/>
          <w:szCs w:val="24"/>
        </w:rPr>
        <w:softHyphen/>
        <w:t>ления, направленных на ограничение распространения и ликвидацию инфек</w:t>
      </w:r>
      <w:r w:rsidRPr="002A176B">
        <w:rPr>
          <w:rStyle w:val="FontStyle93"/>
          <w:sz w:val="24"/>
          <w:szCs w:val="24"/>
        </w:rPr>
        <w:softHyphen/>
        <w:t>ционных болезней;</w:t>
      </w:r>
    </w:p>
    <w:p w:rsidR="00E6028E" w:rsidRPr="002A176B" w:rsidRDefault="00E6028E" w:rsidP="00E6028E">
      <w:pPr>
        <w:pStyle w:val="Style5"/>
        <w:widowControl/>
        <w:spacing w:line="475" w:lineRule="exact"/>
        <w:ind w:left="7" w:right="58" w:firstLine="706"/>
        <w:rPr>
          <w:rStyle w:val="FontStyle93"/>
          <w:sz w:val="24"/>
          <w:szCs w:val="24"/>
        </w:rPr>
      </w:pPr>
      <w:r w:rsidRPr="002A176B">
        <w:rPr>
          <w:rStyle w:val="FontStyle93"/>
          <w:sz w:val="24"/>
          <w:szCs w:val="24"/>
        </w:rPr>
        <w:t>реализацию мер, направленных на снижение потребления алкоголя и табака;</w:t>
      </w:r>
    </w:p>
    <w:p w:rsidR="00E6028E" w:rsidRPr="002A176B" w:rsidRDefault="00E6028E" w:rsidP="00E6028E">
      <w:pPr>
        <w:pStyle w:val="Style5"/>
        <w:widowControl/>
        <w:spacing w:line="475" w:lineRule="exact"/>
        <w:ind w:left="29" w:right="36" w:firstLine="698"/>
        <w:rPr>
          <w:rStyle w:val="FontStyle93"/>
          <w:sz w:val="24"/>
          <w:szCs w:val="24"/>
        </w:rPr>
      </w:pPr>
      <w:r w:rsidRPr="002A176B">
        <w:rPr>
          <w:rStyle w:val="FontStyle93"/>
          <w:sz w:val="24"/>
          <w:szCs w:val="24"/>
        </w:rPr>
        <w:t>предупреждение и борьбу с немедицинским потреблением наркотиче</w:t>
      </w:r>
      <w:r w:rsidRPr="002A176B">
        <w:rPr>
          <w:rStyle w:val="FontStyle93"/>
          <w:sz w:val="24"/>
          <w:szCs w:val="24"/>
        </w:rPr>
        <w:softHyphen/>
        <w:t>ских средств и психотропных веществ, в том числе среди несовершеннолет</w:t>
      </w:r>
      <w:r w:rsidRPr="002A176B">
        <w:rPr>
          <w:rStyle w:val="FontStyle93"/>
          <w:sz w:val="24"/>
          <w:szCs w:val="24"/>
        </w:rPr>
        <w:softHyphen/>
        <w:t>них в организованных коллективах;</w:t>
      </w:r>
    </w:p>
    <w:p w:rsidR="00E6028E" w:rsidRPr="002A176B" w:rsidRDefault="00E6028E" w:rsidP="00E6028E">
      <w:pPr>
        <w:pStyle w:val="Style5"/>
        <w:widowControl/>
        <w:spacing w:line="475" w:lineRule="exact"/>
        <w:ind w:left="29" w:right="29" w:firstLine="713"/>
        <w:rPr>
          <w:rStyle w:val="FontStyle93"/>
          <w:sz w:val="24"/>
          <w:szCs w:val="24"/>
        </w:rPr>
      </w:pPr>
      <w:r w:rsidRPr="002A176B">
        <w:rPr>
          <w:rStyle w:val="FontStyle93"/>
          <w:sz w:val="24"/>
          <w:szCs w:val="24"/>
        </w:rPr>
        <w:lastRenderedPageBreak/>
        <w:t>осуществление санитарно-противоэпидемических (профилактических) мероприятий;</w:t>
      </w:r>
    </w:p>
    <w:p w:rsidR="00E6028E" w:rsidRPr="002A176B" w:rsidRDefault="00E6028E" w:rsidP="00E6028E">
      <w:pPr>
        <w:pStyle w:val="Style5"/>
        <w:widowControl/>
        <w:spacing w:line="475" w:lineRule="exact"/>
        <w:ind w:left="36" w:right="22" w:firstLine="706"/>
        <w:rPr>
          <w:rStyle w:val="FontStyle93"/>
          <w:sz w:val="24"/>
          <w:szCs w:val="24"/>
        </w:rPr>
      </w:pPr>
      <w:r w:rsidRPr="002A176B">
        <w:rPr>
          <w:rStyle w:val="FontStyle93"/>
          <w:sz w:val="24"/>
          <w:szCs w:val="24"/>
        </w:rPr>
        <w:t>предупреждение и раннее выявление хронических неинфекционных за</w:t>
      </w:r>
      <w:r w:rsidRPr="002A176B">
        <w:rPr>
          <w:rStyle w:val="FontStyle93"/>
          <w:sz w:val="24"/>
          <w:szCs w:val="24"/>
        </w:rPr>
        <w:softHyphen/>
        <w:t>болеваний, в том числе социально значимых, и борьбу с ними;</w:t>
      </w:r>
    </w:p>
    <w:p w:rsidR="00E6028E" w:rsidRPr="002A176B" w:rsidRDefault="00E6028E" w:rsidP="00E6028E">
      <w:pPr>
        <w:pStyle w:val="Style5"/>
        <w:widowControl/>
        <w:spacing w:line="475" w:lineRule="exact"/>
        <w:ind w:left="43" w:firstLine="713"/>
        <w:rPr>
          <w:rStyle w:val="FontStyle93"/>
          <w:sz w:val="24"/>
          <w:szCs w:val="24"/>
        </w:rPr>
      </w:pPr>
      <w:r w:rsidRPr="002A176B">
        <w:rPr>
          <w:rStyle w:val="FontStyle93"/>
          <w:sz w:val="24"/>
          <w:szCs w:val="24"/>
        </w:rPr>
        <w:t>формирование мотивации у населения к ведению здорового образа жизни (организации здорового питания, режима двигательной активности, отказу от вредных привычек) в медицинских организациях, участвующих в реализации Территориальной программы (в кабинетах медицинской профи</w:t>
      </w:r>
      <w:r w:rsidRPr="002A176B">
        <w:rPr>
          <w:rStyle w:val="FontStyle93"/>
          <w:sz w:val="24"/>
          <w:szCs w:val="24"/>
        </w:rPr>
        <w:softHyphen/>
        <w:t>лактики, центрах здоровья для взрослого и детского населения), включая обучение основам здорового образа жизни, в том числе в школах здоровья;</w:t>
      </w:r>
    </w:p>
    <w:p w:rsidR="00E6028E" w:rsidRPr="002A176B" w:rsidRDefault="00E6028E" w:rsidP="00E6028E">
      <w:pPr>
        <w:pStyle w:val="Style5"/>
        <w:widowControl/>
        <w:spacing w:line="475" w:lineRule="exact"/>
        <w:ind w:firstLine="0"/>
        <w:rPr>
          <w:rStyle w:val="FontStyle93"/>
          <w:sz w:val="24"/>
          <w:szCs w:val="24"/>
        </w:rPr>
      </w:pPr>
      <w:r w:rsidRPr="002A176B">
        <w:rPr>
          <w:rStyle w:val="FontStyle93"/>
          <w:sz w:val="24"/>
          <w:szCs w:val="24"/>
        </w:rPr>
        <w:t xml:space="preserve">           проведение информационно-профилактических акций и мероприятий</w:t>
      </w:r>
    </w:p>
    <w:p w:rsidR="00E6028E" w:rsidRPr="002A176B" w:rsidRDefault="00E6028E" w:rsidP="00E6028E">
      <w:pPr>
        <w:pStyle w:val="Style5"/>
        <w:widowControl/>
        <w:spacing w:line="482" w:lineRule="exact"/>
        <w:ind w:right="65" w:firstLine="0"/>
        <w:rPr>
          <w:rStyle w:val="FontStyle93"/>
          <w:sz w:val="24"/>
          <w:szCs w:val="24"/>
        </w:rPr>
      </w:pPr>
      <w:r w:rsidRPr="002A176B">
        <w:rPr>
          <w:rStyle w:val="FontStyle93"/>
          <w:sz w:val="24"/>
          <w:szCs w:val="24"/>
        </w:rPr>
        <w:t>(в том числе в городских общественных пространствах), направленных на раннее выявление хронических неинфекционных заболеваний и факторов риска их развития, привлечение внимания населения к формированию здоро</w:t>
      </w:r>
      <w:r w:rsidRPr="002A176B">
        <w:rPr>
          <w:rStyle w:val="FontStyle93"/>
          <w:sz w:val="24"/>
          <w:szCs w:val="24"/>
        </w:rPr>
        <w:softHyphen/>
        <w:t>вого образа жизни и повышению культуры отношения к здоровью;</w:t>
      </w:r>
    </w:p>
    <w:p w:rsidR="00E6028E" w:rsidRPr="002A176B" w:rsidRDefault="00E6028E" w:rsidP="00E6028E">
      <w:pPr>
        <w:pStyle w:val="Style5"/>
        <w:widowControl/>
        <w:spacing w:line="482" w:lineRule="exact"/>
        <w:ind w:left="7" w:right="43" w:firstLine="706"/>
        <w:rPr>
          <w:rStyle w:val="FontStyle93"/>
          <w:sz w:val="24"/>
          <w:szCs w:val="24"/>
        </w:rPr>
      </w:pPr>
      <w:r w:rsidRPr="002A176B">
        <w:rPr>
          <w:rStyle w:val="FontStyle93"/>
          <w:sz w:val="24"/>
          <w:szCs w:val="24"/>
        </w:rPr>
        <w:t>информирование населения о факторах риска развития хронических неинфекционных заболеваний и инфекциях, средствах специфической про</w:t>
      </w:r>
      <w:r w:rsidRPr="002A176B">
        <w:rPr>
          <w:rStyle w:val="FontStyle93"/>
          <w:sz w:val="24"/>
          <w:szCs w:val="24"/>
        </w:rPr>
        <w:softHyphen/>
        <w:t>филактики инфекционных заболеваний, посредством разработки и публика</w:t>
      </w:r>
      <w:r w:rsidRPr="002A176B">
        <w:rPr>
          <w:rStyle w:val="FontStyle93"/>
          <w:sz w:val="24"/>
          <w:szCs w:val="24"/>
        </w:rPr>
        <w:softHyphen/>
        <w:t>ции информационных материалов по факторам риска развития заболеваний, по мотивированию к здоровому образу жизни, по привлечению к прохожде</w:t>
      </w:r>
      <w:r w:rsidRPr="002A176B">
        <w:rPr>
          <w:rStyle w:val="FontStyle93"/>
          <w:sz w:val="24"/>
          <w:szCs w:val="24"/>
        </w:rPr>
        <w:softHyphen/>
        <w:t>нию диспансеризации и профилактических медицинских осмотров, своевре</w:t>
      </w:r>
      <w:r w:rsidRPr="002A176B">
        <w:rPr>
          <w:rStyle w:val="FontStyle93"/>
          <w:sz w:val="24"/>
          <w:szCs w:val="24"/>
        </w:rPr>
        <w:softHyphen/>
        <w:t>менной вакцинации.</w:t>
      </w:r>
    </w:p>
    <w:p w:rsidR="009F3CAC" w:rsidRPr="002A176B" w:rsidRDefault="009F3CAC">
      <w:pPr>
        <w:rPr>
          <w:sz w:val="24"/>
          <w:szCs w:val="24"/>
        </w:rPr>
      </w:pPr>
      <w:bookmarkStart w:id="0" w:name="_GoBack"/>
      <w:bookmarkEnd w:id="0"/>
    </w:p>
    <w:sectPr w:rsidR="009F3CAC" w:rsidRPr="002A176B" w:rsidSect="00E6028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91C6C"/>
    <w:multiLevelType w:val="singleLevel"/>
    <w:tmpl w:val="0928C3B0"/>
    <w:lvl w:ilvl="0">
      <w:start w:val="4"/>
      <w:numFmt w:val="decimal"/>
      <w:lvlText w:val="3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4"/>
        <w:numFmt w:val="decimal"/>
        <w:lvlText w:val="3.%1."/>
        <w:legacy w:legacy="1" w:legacySpace="0" w:legacyIndent="51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F3"/>
    <w:rsid w:val="002A176B"/>
    <w:rsid w:val="008F2BF3"/>
    <w:rsid w:val="009F3CAC"/>
    <w:rsid w:val="00E6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E6028E"/>
    <w:pPr>
      <w:widowControl w:val="0"/>
      <w:autoSpaceDE w:val="0"/>
      <w:autoSpaceDN w:val="0"/>
      <w:adjustRightInd w:val="0"/>
      <w:spacing w:after="0" w:line="461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uiPriority w:val="99"/>
    <w:rsid w:val="00E6028E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E6028E"/>
    <w:pPr>
      <w:widowControl w:val="0"/>
      <w:autoSpaceDE w:val="0"/>
      <w:autoSpaceDN w:val="0"/>
      <w:adjustRightInd w:val="0"/>
      <w:spacing w:after="0" w:line="461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E6028E"/>
    <w:pPr>
      <w:widowControl w:val="0"/>
      <w:autoSpaceDE w:val="0"/>
      <w:autoSpaceDN w:val="0"/>
      <w:adjustRightInd w:val="0"/>
      <w:spacing w:after="0" w:line="461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uiPriority w:val="99"/>
    <w:rsid w:val="00E6028E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E6028E"/>
    <w:pPr>
      <w:widowControl w:val="0"/>
      <w:autoSpaceDE w:val="0"/>
      <w:autoSpaceDN w:val="0"/>
      <w:adjustRightInd w:val="0"/>
      <w:spacing w:after="0" w:line="461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Исупова Татьяна Александровна</dc:creator>
  <cp:keywords/>
  <dc:description/>
  <cp:lastModifiedBy>Исупова Татьяна Александровна</cp:lastModifiedBy>
  <cp:revision>3</cp:revision>
  <cp:lastPrinted>2020-01-27T10:42:00Z</cp:lastPrinted>
  <dcterms:created xsi:type="dcterms:W3CDTF">2020-01-27T10:35:00Z</dcterms:created>
  <dcterms:modified xsi:type="dcterms:W3CDTF">2020-01-27T10:42:00Z</dcterms:modified>
</cp:coreProperties>
</file>