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25AB" w:rsidRPr="00071EB4" w:rsidRDefault="00F35DB0">
      <w:pPr>
        <w:pStyle w:val="Bodytext20"/>
        <w:shd w:val="clear" w:color="auto" w:fill="auto"/>
        <w:spacing w:after="0" w:line="480" w:lineRule="exact"/>
        <w:ind w:firstLine="78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Сроки ожидания медицинской помощи, оказываемой в плановой форме, в том числе сроки ожидания оказания медицинской помощи в стаци</w:t>
      </w:r>
      <w:r w:rsidRPr="00071EB4">
        <w:rPr>
          <w:sz w:val="28"/>
          <w:szCs w:val="28"/>
        </w:rPr>
        <w:softHyphen/>
        <w:t>онарных условиях, проведения отдельных диагностических обследований, а также консультаций врачей-специалистов:</w:t>
      </w:r>
    </w:p>
    <w:p w:rsidR="00E225AB" w:rsidRPr="00071EB4" w:rsidRDefault="00F35DB0">
      <w:pPr>
        <w:pStyle w:val="Bodytext20"/>
        <w:shd w:val="clear" w:color="auto" w:fill="auto"/>
        <w:spacing w:after="0" w:line="480" w:lineRule="exact"/>
        <w:ind w:firstLine="78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оказания первичной медико-санитарной помощи в неотложной форме - не более 2 часов с момента обращения пациента в медицинскую организа</w:t>
      </w:r>
      <w:r w:rsidRPr="00071EB4">
        <w:rPr>
          <w:sz w:val="28"/>
          <w:szCs w:val="28"/>
        </w:rPr>
        <w:softHyphen/>
        <w:t>цию;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приема врачами-терапевтами участковыми, врачами общей практики (семейными врачами), врачами-педиатрами участковыми - не более 24 часов с момента обращения пациента в медицинскую организацию;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проведения консультаций врачами-специалистами (за исключением подозрения на онкологическое заболевание) - не более 14 рабочих дней со дня обращения пациента в медицинскую организацию;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проведения консультаций врачами-специалистами в случае подозрения на онкологическое заболевание - не более 3 рабочих дней;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проведения диагностических инструментальных (рентгенографических исследований, включая маммографию, функциональной диагностики, уль</w:t>
      </w:r>
      <w:r w:rsidRPr="00071EB4">
        <w:rPr>
          <w:sz w:val="28"/>
          <w:szCs w:val="28"/>
        </w:rPr>
        <w:softHyphen/>
        <w:t>тразвуковых исследований) и лабораторных исследований при оказании пер</w:t>
      </w:r>
      <w:r w:rsidRPr="00071EB4">
        <w:rPr>
          <w:sz w:val="28"/>
          <w:szCs w:val="28"/>
        </w:rPr>
        <w:softHyphen/>
        <w:t>вичной медико-санитарной помощи — не более 14 рабочих дней со дня назна</w:t>
      </w:r>
      <w:r w:rsidRPr="00071EB4">
        <w:rPr>
          <w:sz w:val="28"/>
          <w:szCs w:val="28"/>
        </w:rPr>
        <w:softHyphen/>
        <w:t>чения исследований (за исключением исследований при подозрении на онко</w:t>
      </w:r>
      <w:r w:rsidRPr="00071EB4">
        <w:rPr>
          <w:sz w:val="28"/>
          <w:szCs w:val="28"/>
        </w:rPr>
        <w:softHyphen/>
        <w:t>логическое заболевание);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проведения компьютерной томографии (включая однофотонную эмис</w:t>
      </w:r>
      <w:r w:rsidRPr="00071EB4">
        <w:rPr>
          <w:sz w:val="28"/>
          <w:szCs w:val="28"/>
        </w:rPr>
        <w:softHyphen/>
        <w:t>сионную компьютерную томографию), магнитно-резонансной томографии и ангиографии при оказании первичной медико-санитарной помощи (за ис</w:t>
      </w:r>
      <w:r w:rsidRPr="00071EB4">
        <w:rPr>
          <w:sz w:val="28"/>
          <w:szCs w:val="28"/>
        </w:rPr>
        <w:softHyphen/>
        <w:t>ключением исследований при подозрении на онкологическое заболевание) - не более 14 рабочих дней со дня назначения;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проведения диагностических инструментальных и лабораторных ис</w:t>
      </w:r>
      <w:r w:rsidRPr="00071EB4">
        <w:rPr>
          <w:sz w:val="28"/>
          <w:szCs w:val="28"/>
        </w:rPr>
        <w:softHyphen/>
        <w:t>следований для пациентов с подозрением на онкологические заболевания - не более 7 рабочих дней со дня назначения;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lastRenderedPageBreak/>
        <w:t>установления диспансерного наблюдения врача-онколога за пациентом с выявленным онкологическим заболеванием - не более 3 рабочих дней с момента постановки диагноза онкологического заболевания;</w:t>
      </w:r>
    </w:p>
    <w:p w:rsidR="00E225AB" w:rsidRPr="00071EB4" w:rsidRDefault="00F35DB0">
      <w:pPr>
        <w:pStyle w:val="Bodytext20"/>
        <w:shd w:val="clear" w:color="auto" w:fill="auto"/>
        <w:spacing w:after="0" w:line="496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ожидания оказания специализированной, за исключением высокотех</w:t>
      </w:r>
      <w:r w:rsidRPr="00071EB4">
        <w:rPr>
          <w:sz w:val="28"/>
          <w:szCs w:val="28"/>
        </w:rPr>
        <w:softHyphen/>
        <w:t>нологичной, медицинской помощи, в том числе для лиц, находящихся в ста</w:t>
      </w:r>
      <w:r w:rsidRPr="00071EB4">
        <w:rPr>
          <w:sz w:val="28"/>
          <w:szCs w:val="28"/>
        </w:rPr>
        <w:softHyphen/>
        <w:t>ционарных организациях социального обслуживания, - не более 14 рабочих дней со дня выдачи лечащим врачом направления на госпитализацию, а для пациентов с онкологическими заболеваниями - не более 7 рабочих дней с момента гистологической верификации опухоли или с момента установления предварительного диагноза заболевания (состояния).</w:t>
      </w:r>
    </w:p>
    <w:p w:rsidR="00E225AB" w:rsidRPr="00071EB4" w:rsidRDefault="00F35DB0">
      <w:pPr>
        <w:pStyle w:val="Bodytext20"/>
        <w:shd w:val="clear" w:color="auto" w:fill="auto"/>
        <w:spacing w:after="0" w:line="498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При оказании скорой медицинской помощи в экстренной форме время доезда до пациента, проживающего в городской местности, бригады скорой медицинской помощи составляет не более 20 минут с момента ее вызова, до проживающего в сельской местности - не более 40 минут.</w:t>
      </w:r>
    </w:p>
    <w:p w:rsidR="00E225AB" w:rsidRPr="00071EB4" w:rsidRDefault="00F35DB0">
      <w:pPr>
        <w:pStyle w:val="Bodytext20"/>
        <w:shd w:val="clear" w:color="auto" w:fill="auto"/>
        <w:spacing w:after="0" w:line="498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Назначение отдельных диагностических (лабораторных) исследований (компьютерной томографии, магнитно-резонансной томографии, ультразву</w:t>
      </w:r>
      <w:r w:rsidRPr="00071EB4">
        <w:rPr>
          <w:sz w:val="28"/>
          <w:szCs w:val="28"/>
        </w:rPr>
        <w:softHyphen/>
        <w:t>кового исследования сердечно-сосудистой системы, эндоскопических диа</w:t>
      </w:r>
      <w:r w:rsidRPr="00071EB4">
        <w:rPr>
          <w:sz w:val="28"/>
          <w:szCs w:val="28"/>
        </w:rPr>
        <w:softHyphen/>
        <w:t>гностических исследований, молекулярно-биологических и патолого</w:t>
      </w:r>
      <w:r w:rsidRPr="00071EB4">
        <w:rPr>
          <w:sz w:val="28"/>
          <w:szCs w:val="28"/>
        </w:rPr>
        <w:softHyphen/>
        <w:t>анатомических исследований биопсийного (операционного) материала с це</w:t>
      </w:r>
      <w:r w:rsidRPr="00071EB4">
        <w:rPr>
          <w:sz w:val="28"/>
          <w:szCs w:val="28"/>
        </w:rPr>
        <w:softHyphen/>
        <w:t>лью диагностики онкологических заболеваний и подбора противоопухолевой лекарственной терапии) осуществляется лечащим врачом, оказывающим первичную медико-санитарную помощь, в том числе первичную специализи</w:t>
      </w:r>
      <w:r w:rsidRPr="00071EB4">
        <w:rPr>
          <w:sz w:val="28"/>
          <w:szCs w:val="28"/>
        </w:rPr>
        <w:softHyphen/>
        <w:t xml:space="preserve">рованную медико-санитарную помощь, при наличии медицинских показаний в сроки, установленные </w:t>
      </w:r>
      <w:r w:rsidR="00071EB4" w:rsidRPr="00071EB4">
        <w:rPr>
          <w:b/>
          <w:sz w:val="28"/>
          <w:szCs w:val="28"/>
        </w:rPr>
        <w:t>Территориальной программой государственных гарантий бесплатного оказания гражданам медицинской помощи на территории Кировской области на 2024 год и на плановый период 2025 и 2026 годов</w:t>
      </w:r>
      <w:r w:rsidR="00071EB4" w:rsidRPr="00071EB4">
        <w:rPr>
          <w:sz w:val="28"/>
          <w:szCs w:val="28"/>
        </w:rPr>
        <w:t xml:space="preserve"> (далее «</w:t>
      </w:r>
      <w:r w:rsidRPr="00071EB4">
        <w:rPr>
          <w:sz w:val="28"/>
          <w:szCs w:val="28"/>
        </w:rPr>
        <w:t>Территориальной программой</w:t>
      </w:r>
      <w:r w:rsidR="00071EB4" w:rsidRPr="00071EB4">
        <w:rPr>
          <w:sz w:val="28"/>
          <w:szCs w:val="28"/>
        </w:rPr>
        <w:t>»)</w:t>
      </w:r>
      <w:r w:rsidRPr="00071EB4">
        <w:rPr>
          <w:sz w:val="28"/>
          <w:szCs w:val="28"/>
        </w:rPr>
        <w:t>.</w:t>
      </w:r>
    </w:p>
    <w:p w:rsidR="00E225AB" w:rsidRPr="00071EB4" w:rsidRDefault="00F35DB0">
      <w:pPr>
        <w:pStyle w:val="Bodytext20"/>
        <w:shd w:val="clear" w:color="auto" w:fill="auto"/>
        <w:spacing w:after="0" w:line="498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 xml:space="preserve">При выявлении злокачественного новообразования лечащий врач </w:t>
      </w:r>
      <w:r w:rsidRPr="00071EB4">
        <w:rPr>
          <w:sz w:val="28"/>
          <w:szCs w:val="28"/>
        </w:rPr>
        <w:lastRenderedPageBreak/>
        <w:t>направляет пациента в специализированную медицинскую организацию (специ</w:t>
      </w:r>
      <w:bookmarkStart w:id="0" w:name="_GoBack"/>
      <w:bookmarkEnd w:id="0"/>
      <w:r w:rsidRPr="00071EB4">
        <w:rPr>
          <w:sz w:val="28"/>
          <w:szCs w:val="28"/>
        </w:rPr>
        <w:t>ализированное структурное подразделение медицинской организации), имеющую лицензию на осуществление медицинской деятельности с указа</w:t>
      </w:r>
      <w:r w:rsidRPr="00071EB4">
        <w:rPr>
          <w:sz w:val="28"/>
          <w:szCs w:val="28"/>
        </w:rPr>
        <w:softHyphen/>
        <w:t>нием работ (услуг) по онкологии, для оказания специализированной меди</w:t>
      </w:r>
      <w:r w:rsidRPr="00071EB4">
        <w:rPr>
          <w:sz w:val="28"/>
          <w:szCs w:val="28"/>
        </w:rPr>
        <w:softHyphen/>
        <w:t xml:space="preserve">цинской помощи в сроки, установленные разделом 3 </w:t>
      </w:r>
      <w:r w:rsidRPr="00071EB4">
        <w:rPr>
          <w:b/>
          <w:sz w:val="28"/>
          <w:szCs w:val="28"/>
        </w:rPr>
        <w:t>Территори</w:t>
      </w:r>
      <w:r w:rsidRPr="00071EB4">
        <w:rPr>
          <w:b/>
          <w:sz w:val="28"/>
          <w:szCs w:val="28"/>
        </w:rPr>
        <w:softHyphen/>
        <w:t>альной программы</w:t>
      </w:r>
      <w:r w:rsidRPr="00071EB4">
        <w:rPr>
          <w:sz w:val="28"/>
          <w:szCs w:val="28"/>
        </w:rPr>
        <w:t>.</w:t>
      </w:r>
    </w:p>
    <w:p w:rsidR="00E225AB" w:rsidRPr="00071EB4" w:rsidRDefault="00F35DB0">
      <w:pPr>
        <w:pStyle w:val="Bodytext20"/>
        <w:shd w:val="clear" w:color="auto" w:fill="auto"/>
        <w:spacing w:after="0" w:line="498" w:lineRule="exact"/>
        <w:ind w:firstLine="76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В медицинских организациях, оказывающих специализированную ме</w:t>
      </w:r>
      <w:r w:rsidRPr="00071EB4">
        <w:rPr>
          <w:sz w:val="28"/>
          <w:szCs w:val="28"/>
        </w:rPr>
        <w:softHyphen/>
        <w:t>дицинскую помощь в стационарных условиях, ведется лист ожидания специ</w:t>
      </w:r>
      <w:r w:rsidRPr="00071EB4">
        <w:rPr>
          <w:sz w:val="28"/>
          <w:szCs w:val="28"/>
        </w:rPr>
        <w:softHyphen/>
        <w:t>ализированной медицинской помощи, оказываемой в плановой форме,</w:t>
      </w:r>
    </w:p>
    <w:p w:rsidR="00E225AB" w:rsidRPr="00071EB4" w:rsidRDefault="00F35DB0">
      <w:pPr>
        <w:pStyle w:val="Bodytext20"/>
        <w:shd w:val="clear" w:color="auto" w:fill="auto"/>
        <w:spacing w:after="0" w:line="494" w:lineRule="exact"/>
        <w:ind w:right="18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и осуществляется информирование граждан в доступной форме, в том числе с использованием информационно-телекоммуникационной сети «Интернет», о сроках ожидания оказания специализированной медицинской помощи с учетом требований законодательства Российской Федерации в области пер</w:t>
      </w:r>
      <w:r w:rsidRPr="00071EB4">
        <w:rPr>
          <w:sz w:val="28"/>
          <w:szCs w:val="28"/>
        </w:rPr>
        <w:softHyphen/>
        <w:t>сональных данных.</w:t>
      </w:r>
    </w:p>
    <w:p w:rsidR="00E225AB" w:rsidRPr="00071EB4" w:rsidRDefault="00F35DB0">
      <w:pPr>
        <w:pStyle w:val="Bodytext20"/>
        <w:shd w:val="clear" w:color="auto" w:fill="auto"/>
        <w:spacing w:after="0" w:line="494" w:lineRule="exact"/>
        <w:ind w:right="180" w:firstLine="740"/>
        <w:jc w:val="both"/>
        <w:rPr>
          <w:sz w:val="28"/>
          <w:szCs w:val="28"/>
        </w:rPr>
      </w:pPr>
      <w:r w:rsidRPr="00071EB4">
        <w:rPr>
          <w:sz w:val="28"/>
          <w:szCs w:val="28"/>
        </w:rPr>
        <w:t>В целях соблюдения сроков оказания медицинской помощи в экстрен</w:t>
      </w:r>
      <w:r w:rsidRPr="00071EB4">
        <w:rPr>
          <w:sz w:val="28"/>
          <w:szCs w:val="28"/>
        </w:rPr>
        <w:softHyphen/>
        <w:t>ной и неотложной форме маршрутизация пациентов осуществляется в наибо</w:t>
      </w:r>
      <w:r w:rsidRPr="00071EB4">
        <w:rPr>
          <w:sz w:val="28"/>
          <w:szCs w:val="28"/>
        </w:rPr>
        <w:softHyphen/>
        <w:t>лее приближенные к месту нахождения пациента медицинские организации вне зависимости от их ведомственной и территориальной принадлежности.</w:t>
      </w:r>
    </w:p>
    <w:p w:rsidR="00E225AB" w:rsidRPr="00071EB4" w:rsidRDefault="00E225AB" w:rsidP="0095293E">
      <w:pPr>
        <w:pStyle w:val="Bodytext20"/>
        <w:shd w:val="clear" w:color="auto" w:fill="auto"/>
        <w:spacing w:after="0" w:line="504" w:lineRule="exact"/>
        <w:ind w:right="180"/>
        <w:jc w:val="both"/>
        <w:rPr>
          <w:sz w:val="28"/>
          <w:szCs w:val="28"/>
        </w:rPr>
      </w:pPr>
    </w:p>
    <w:sectPr w:rsidR="00E225AB" w:rsidRPr="00071EB4">
      <w:headerReference w:type="default" r:id="rId6"/>
      <w:type w:val="continuous"/>
      <w:pgSz w:w="11900" w:h="16840"/>
      <w:pgMar w:top="1421" w:right="662" w:bottom="1235" w:left="176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582F" w:rsidRDefault="0054582F">
      <w:r>
        <w:separator/>
      </w:r>
    </w:p>
  </w:endnote>
  <w:endnote w:type="continuationSeparator" w:id="0">
    <w:p w:rsidR="0054582F" w:rsidRDefault="00545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582F" w:rsidRDefault="0054582F"/>
  </w:footnote>
  <w:footnote w:type="continuationSeparator" w:id="0">
    <w:p w:rsidR="0054582F" w:rsidRDefault="0054582F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5AB" w:rsidRDefault="0054582F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7.05pt;margin-top:42pt;width:13.2pt;height:10.1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E225AB" w:rsidRDefault="00F35DB0">
                <w:pPr>
                  <w:pStyle w:val="Headerorfooter0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071EB4" w:rsidRPr="00071EB4">
                  <w:rPr>
                    <w:rStyle w:val="Headerorfooter1"/>
                    <w:noProof/>
                  </w:rPr>
                  <w:t>1</w:t>
                </w:r>
                <w:r>
                  <w:rPr>
                    <w:rStyle w:val="Headerorfooter1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E225AB"/>
    <w:rsid w:val="00071EB4"/>
    <w:rsid w:val="0054582F"/>
    <w:rsid w:val="0095293E"/>
    <w:rsid w:val="00DA1CDC"/>
    <w:rsid w:val="00E225AB"/>
    <w:rsid w:val="00F3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71E12A2"/>
  <w15:docId w15:val="{6A080363-7538-41B7-8681-3483E46B9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Headerorfooter">
    <w:name w:val="Header or footer_"/>
    <w:basedOn w:val="a0"/>
    <w:link w:val="Headerorfooter0"/>
    <w:rPr>
      <w:rFonts w:ascii="Consolas" w:eastAsia="Consolas" w:hAnsi="Consolas" w:cs="Consolas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Headerorfooter1">
    <w:name w:val="Header or footer"/>
    <w:basedOn w:val="Headerorfooter"/>
    <w:rPr>
      <w:rFonts w:ascii="Consolas" w:eastAsia="Consolas" w:hAnsi="Consolas" w:cs="Consola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Bodytext3">
    <w:name w:val="Body text (3)_"/>
    <w:basedOn w:val="a0"/>
    <w:link w:val="Bodytext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Headerorfooter0">
    <w:name w:val="Header or footer"/>
    <w:basedOn w:val="a"/>
    <w:link w:val="Headerorfooter"/>
    <w:pPr>
      <w:shd w:val="clear" w:color="auto" w:fill="FFFFFF"/>
      <w:spacing w:line="0" w:lineRule="atLeast"/>
    </w:pPr>
    <w:rPr>
      <w:rFonts w:ascii="Consolas" w:eastAsia="Consolas" w:hAnsi="Consolas" w:cs="Consolas"/>
      <w:sz w:val="28"/>
      <w:szCs w:val="28"/>
    </w:rPr>
  </w:style>
  <w:style w:type="paragraph" w:customStyle="1" w:styleId="Bodytext30">
    <w:name w:val="Body text (3)"/>
    <w:basedOn w:val="a"/>
    <w:link w:val="Bodytext3"/>
    <w:pPr>
      <w:shd w:val="clear" w:color="auto" w:fill="FFFFFF"/>
      <w:spacing w:before="240" w:after="240" w:line="322" w:lineRule="exact"/>
      <w:ind w:hanging="42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&lt;D2E5F0F0E8F2EEF02E20EFF0EEE3F0E0ECECE020E3EEF120E3E0F0E0EDF2E8E920CAE8F0EEE2F1EAEEE920EEE1EB20EEF22032392E31322E3230323320B9203736392DCF202E706466&gt;</vt:lpstr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&lt;D2E5F0F0E8F2EEF02E20EFF0EEE3F0E0ECECE020E3EEF120E3E0F0E0EDF2E8E920CAE8F0EEE2F1EAEEE920EEE1EB20EEF22032392E31322E3230323320B9203736392DCF202E706466&gt;</dc:title>
  <dc:subject/>
  <dc:creator>adm-zue-c-pl1</dc:creator>
  <cp:keywords/>
  <cp:lastModifiedBy>adm-zue-c-pl1</cp:lastModifiedBy>
  <cp:revision>5</cp:revision>
  <dcterms:created xsi:type="dcterms:W3CDTF">2024-07-30T13:49:00Z</dcterms:created>
  <dcterms:modified xsi:type="dcterms:W3CDTF">2024-08-01T15:24:00Z</dcterms:modified>
</cp:coreProperties>
</file>